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29E" w:rsidRDefault="008E059A" w:rsidP="0095729E">
      <w:pPr>
        <w:spacing w:line="360" w:lineRule="auto"/>
        <w:jc w:val="center"/>
        <w:rPr>
          <w:rFonts w:ascii="Times New Roman" w:hAnsi="Times New Roman" w:cs="Times New Roman"/>
          <w:b/>
          <w:sz w:val="24"/>
          <w:szCs w:val="24"/>
        </w:rPr>
      </w:pPr>
      <w:r w:rsidRPr="00761CAA">
        <w:rPr>
          <w:rFonts w:ascii="Times New Roman" w:hAnsi="Times New Roman" w:cs="Times New Roman"/>
          <w:b/>
          <w:sz w:val="24"/>
          <w:szCs w:val="24"/>
        </w:rPr>
        <w:t xml:space="preserve">MONITORIA/ </w:t>
      </w:r>
      <w:proofErr w:type="gramStart"/>
      <w:r w:rsidRPr="00761CAA">
        <w:rPr>
          <w:rFonts w:ascii="Times New Roman" w:hAnsi="Times New Roman" w:cs="Times New Roman"/>
          <w:b/>
          <w:sz w:val="24"/>
          <w:szCs w:val="24"/>
        </w:rPr>
        <w:t>PROJETO</w:t>
      </w:r>
      <w:proofErr w:type="gramEnd"/>
      <w:r w:rsidRPr="00761CAA">
        <w:rPr>
          <w:rFonts w:ascii="Times New Roman" w:hAnsi="Times New Roman" w:cs="Times New Roman"/>
          <w:b/>
          <w:sz w:val="24"/>
          <w:szCs w:val="24"/>
        </w:rPr>
        <w:t xml:space="preserve"> DE LICENCIATURA EM MATEMÁTICA DE INICIAÇÃO A DOCÊNCIA</w:t>
      </w:r>
      <w:r>
        <w:rPr>
          <w:rFonts w:ascii="Times New Roman" w:hAnsi="Times New Roman" w:cs="Times New Roman"/>
          <w:b/>
          <w:sz w:val="24"/>
          <w:szCs w:val="24"/>
        </w:rPr>
        <w:t xml:space="preserve"> (ATIVIDADES REALIZADAS)</w:t>
      </w:r>
    </w:p>
    <w:p w:rsidR="00794EDE" w:rsidRDefault="0095729E" w:rsidP="00C81871">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Adriano Alves</w:t>
      </w:r>
      <w:r w:rsidR="00794EDE">
        <w:rPr>
          <w:rFonts w:ascii="Times New Roman" w:hAnsi="Times New Roman" w:cs="Times New Roman"/>
          <w:sz w:val="24"/>
          <w:szCs w:val="24"/>
        </w:rPr>
        <w:t xml:space="preserve"> – Monitor Voluntário</w:t>
      </w:r>
    </w:p>
    <w:p w:rsidR="00794EDE" w:rsidRDefault="0095729E" w:rsidP="00C81871">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Jonas Mendonça </w:t>
      </w:r>
      <w:proofErr w:type="spellStart"/>
      <w:r>
        <w:rPr>
          <w:rFonts w:ascii="Times New Roman" w:hAnsi="Times New Roman" w:cs="Times New Roman"/>
          <w:sz w:val="24"/>
          <w:szCs w:val="24"/>
        </w:rPr>
        <w:t>Targino</w:t>
      </w:r>
      <w:proofErr w:type="spellEnd"/>
      <w:r w:rsidR="00794EDE">
        <w:rPr>
          <w:rFonts w:ascii="Times New Roman" w:hAnsi="Times New Roman" w:cs="Times New Roman"/>
          <w:sz w:val="24"/>
          <w:szCs w:val="24"/>
        </w:rPr>
        <w:t xml:space="preserve"> – Monitor Bolsista</w:t>
      </w:r>
    </w:p>
    <w:p w:rsidR="00C81871" w:rsidRDefault="0095729E" w:rsidP="00C81871">
      <w:pPr>
        <w:spacing w:after="0" w:line="360" w:lineRule="auto"/>
        <w:jc w:val="right"/>
        <w:rPr>
          <w:rFonts w:ascii="Times New Roman" w:hAnsi="Times New Roman" w:cs="Times New Roman"/>
          <w:b/>
          <w:sz w:val="24"/>
          <w:szCs w:val="24"/>
        </w:rPr>
      </w:pPr>
      <w:r w:rsidRPr="004515B3">
        <w:rPr>
          <w:rFonts w:ascii="Times New Roman" w:hAnsi="Times New Roman" w:cs="Times New Roman"/>
          <w:sz w:val="24"/>
          <w:szCs w:val="24"/>
        </w:rPr>
        <w:t>Wanderson Ferreira Rosendo</w:t>
      </w:r>
      <w:r w:rsidR="00794EDE">
        <w:rPr>
          <w:rFonts w:ascii="Times New Roman" w:hAnsi="Times New Roman" w:cs="Times New Roman"/>
          <w:b/>
          <w:sz w:val="24"/>
          <w:szCs w:val="24"/>
        </w:rPr>
        <w:t xml:space="preserve"> - </w:t>
      </w:r>
      <w:r w:rsidR="00794EDE">
        <w:rPr>
          <w:rFonts w:ascii="Times New Roman" w:hAnsi="Times New Roman" w:cs="Times New Roman"/>
          <w:sz w:val="24"/>
          <w:szCs w:val="24"/>
        </w:rPr>
        <w:t>Monitor Bolsista</w:t>
      </w:r>
    </w:p>
    <w:p w:rsidR="00794EDE" w:rsidRDefault="0095729E" w:rsidP="00C81871">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José Elias</w:t>
      </w:r>
      <w:r w:rsidR="00794EDE">
        <w:rPr>
          <w:rFonts w:ascii="Times New Roman" w:hAnsi="Times New Roman" w:cs="Times New Roman"/>
          <w:sz w:val="24"/>
          <w:szCs w:val="24"/>
        </w:rPr>
        <w:t xml:space="preserve"> – </w:t>
      </w:r>
      <w:proofErr w:type="gramStart"/>
      <w:r w:rsidR="00794EDE">
        <w:rPr>
          <w:rFonts w:ascii="Times New Roman" w:hAnsi="Times New Roman" w:cs="Times New Roman"/>
          <w:sz w:val="24"/>
          <w:szCs w:val="24"/>
        </w:rPr>
        <w:t>Prof.</w:t>
      </w:r>
      <w:proofErr w:type="gramEnd"/>
      <w:r w:rsidR="00794EDE">
        <w:rPr>
          <w:rFonts w:ascii="Times New Roman" w:hAnsi="Times New Roman" w:cs="Times New Roman"/>
          <w:sz w:val="24"/>
          <w:szCs w:val="24"/>
        </w:rPr>
        <w:t xml:space="preserve"> Orientador</w:t>
      </w:r>
    </w:p>
    <w:p w:rsidR="008E059A" w:rsidRPr="00C81871" w:rsidRDefault="0095729E" w:rsidP="00C81871">
      <w:pPr>
        <w:spacing w:after="0" w:line="360" w:lineRule="auto"/>
        <w:jc w:val="right"/>
        <w:rPr>
          <w:rFonts w:ascii="Times New Roman" w:hAnsi="Times New Roman" w:cs="Times New Roman"/>
          <w:b/>
          <w:sz w:val="24"/>
          <w:szCs w:val="24"/>
        </w:rPr>
      </w:pPr>
      <w:proofErr w:type="spellStart"/>
      <w:r>
        <w:rPr>
          <w:rFonts w:ascii="Times New Roman" w:hAnsi="Times New Roman" w:cs="Times New Roman"/>
          <w:sz w:val="24"/>
          <w:szCs w:val="24"/>
        </w:rPr>
        <w:t>Surama</w:t>
      </w:r>
      <w:proofErr w:type="spellEnd"/>
      <w:r>
        <w:rPr>
          <w:rFonts w:ascii="Times New Roman" w:hAnsi="Times New Roman" w:cs="Times New Roman"/>
          <w:sz w:val="24"/>
          <w:szCs w:val="24"/>
        </w:rPr>
        <w:t xml:space="preserve"> Ismael</w:t>
      </w:r>
      <w:r w:rsidR="00794EDE">
        <w:rPr>
          <w:rFonts w:ascii="Times New Roman" w:hAnsi="Times New Roman" w:cs="Times New Roman"/>
          <w:sz w:val="24"/>
          <w:szCs w:val="24"/>
        </w:rPr>
        <w:t xml:space="preserve"> – Profa. Colaboradora</w:t>
      </w:r>
      <w:bookmarkStart w:id="0" w:name="_GoBack"/>
      <w:bookmarkEnd w:id="0"/>
    </w:p>
    <w:p w:rsidR="008E059A" w:rsidRPr="004515B3" w:rsidRDefault="008E059A" w:rsidP="00C81871">
      <w:pPr>
        <w:spacing w:after="0" w:line="360" w:lineRule="auto"/>
        <w:jc w:val="right"/>
        <w:rPr>
          <w:rFonts w:ascii="Times New Roman" w:hAnsi="Times New Roman" w:cs="Times New Roman"/>
          <w:sz w:val="24"/>
          <w:szCs w:val="24"/>
        </w:rPr>
      </w:pPr>
      <w:r w:rsidRPr="004515B3">
        <w:rPr>
          <w:rFonts w:ascii="Times New Roman" w:hAnsi="Times New Roman" w:cs="Times New Roman"/>
          <w:sz w:val="24"/>
          <w:szCs w:val="24"/>
        </w:rPr>
        <w:t>Centro de Ciências Aplicadas e Educação – CCAE</w:t>
      </w:r>
    </w:p>
    <w:p w:rsidR="008E059A" w:rsidRPr="004515B3" w:rsidRDefault="008E059A" w:rsidP="00C81871">
      <w:pPr>
        <w:spacing w:after="0" w:line="360" w:lineRule="auto"/>
        <w:jc w:val="right"/>
        <w:rPr>
          <w:rFonts w:ascii="Times New Roman" w:hAnsi="Times New Roman" w:cs="Times New Roman"/>
          <w:sz w:val="24"/>
          <w:szCs w:val="24"/>
        </w:rPr>
      </w:pPr>
      <w:r w:rsidRPr="004515B3">
        <w:rPr>
          <w:rFonts w:ascii="Times New Roman" w:hAnsi="Times New Roman" w:cs="Times New Roman"/>
          <w:sz w:val="24"/>
          <w:szCs w:val="24"/>
        </w:rPr>
        <w:t>Departamento de Ciências Exatas – DCE</w:t>
      </w:r>
    </w:p>
    <w:p w:rsidR="008E059A" w:rsidRPr="004515B3" w:rsidRDefault="008E059A" w:rsidP="00C81871">
      <w:pPr>
        <w:spacing w:after="0" w:line="360" w:lineRule="auto"/>
        <w:jc w:val="right"/>
        <w:rPr>
          <w:rFonts w:ascii="Times New Roman" w:hAnsi="Times New Roman" w:cs="Times New Roman"/>
          <w:sz w:val="24"/>
          <w:szCs w:val="24"/>
        </w:rPr>
      </w:pPr>
      <w:r w:rsidRPr="004515B3">
        <w:rPr>
          <w:rFonts w:ascii="Times New Roman" w:hAnsi="Times New Roman" w:cs="Times New Roman"/>
          <w:sz w:val="24"/>
          <w:szCs w:val="24"/>
        </w:rPr>
        <w:t>Programa de Monitoria</w:t>
      </w:r>
    </w:p>
    <w:p w:rsidR="008E059A" w:rsidRPr="00761CAA" w:rsidRDefault="008E059A" w:rsidP="008E059A">
      <w:pPr>
        <w:spacing w:line="360" w:lineRule="auto"/>
        <w:jc w:val="right"/>
        <w:rPr>
          <w:rFonts w:ascii="Arial" w:hAnsi="Arial" w:cs="Arial"/>
          <w:sz w:val="24"/>
          <w:szCs w:val="24"/>
        </w:rPr>
      </w:pPr>
    </w:p>
    <w:p w:rsidR="008E059A" w:rsidRDefault="008E059A" w:rsidP="008E059A">
      <w:pPr>
        <w:spacing w:line="360" w:lineRule="auto"/>
        <w:rPr>
          <w:rFonts w:ascii="Times New Roman" w:hAnsi="Times New Roman" w:cs="Times New Roman"/>
          <w:b/>
          <w:sz w:val="24"/>
          <w:szCs w:val="24"/>
        </w:rPr>
      </w:pPr>
      <w:r w:rsidRPr="007A1B8E">
        <w:rPr>
          <w:rFonts w:ascii="Times New Roman" w:hAnsi="Times New Roman" w:cs="Times New Roman"/>
          <w:b/>
          <w:sz w:val="24"/>
          <w:szCs w:val="24"/>
        </w:rPr>
        <w:t>Introdução</w:t>
      </w:r>
      <w:r>
        <w:rPr>
          <w:rFonts w:ascii="Times New Roman" w:hAnsi="Times New Roman" w:cs="Times New Roman"/>
          <w:b/>
          <w:sz w:val="24"/>
          <w:szCs w:val="24"/>
        </w:rPr>
        <w:t>:</w:t>
      </w:r>
    </w:p>
    <w:p w:rsidR="008E059A" w:rsidRDefault="008E059A" w:rsidP="008E05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O projeto aqui apresentado representa os resultados do Programa da Monitoria Integrada nos períodos: 2011.1, 2011.2 e 2012.1 na disciplina de cálculo vetorial e geometria analítica que analisa de forma descritiva as atividades realizadas na UFPB – Universidade Federal da Paraíba da cidade de Rio Tinto. Esse trabalho está direcionado </w:t>
      </w:r>
      <w:r w:rsidR="00C81871">
        <w:rPr>
          <w:rFonts w:ascii="Times New Roman" w:hAnsi="Times New Roman" w:cs="Times New Roman"/>
          <w:sz w:val="24"/>
          <w:szCs w:val="24"/>
        </w:rPr>
        <w:t xml:space="preserve">para </w:t>
      </w:r>
      <w:r>
        <w:rPr>
          <w:rFonts w:ascii="Times New Roman" w:hAnsi="Times New Roman" w:cs="Times New Roman"/>
          <w:sz w:val="24"/>
          <w:szCs w:val="24"/>
        </w:rPr>
        <w:t xml:space="preserve">os estudantes do curso de Licenciatura em Matemática, como também </w:t>
      </w:r>
      <w:proofErr w:type="gramStart"/>
      <w:r>
        <w:rPr>
          <w:rFonts w:ascii="Times New Roman" w:hAnsi="Times New Roman" w:cs="Times New Roman"/>
          <w:sz w:val="24"/>
          <w:szCs w:val="24"/>
        </w:rPr>
        <w:t>os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estudantes</w:t>
      </w:r>
      <w:proofErr w:type="gramEnd"/>
      <w:r>
        <w:rPr>
          <w:rFonts w:ascii="Times New Roman" w:hAnsi="Times New Roman" w:cs="Times New Roman"/>
          <w:sz w:val="24"/>
          <w:szCs w:val="24"/>
        </w:rPr>
        <w:t xml:space="preserve"> do curso de Licenciatura em Ciências da Computação, no qual fi</w:t>
      </w:r>
      <w:r w:rsidR="00C81871">
        <w:rPr>
          <w:rFonts w:ascii="Times New Roman" w:hAnsi="Times New Roman" w:cs="Times New Roman"/>
          <w:sz w:val="24"/>
          <w:szCs w:val="24"/>
        </w:rPr>
        <w:t xml:space="preserve">camos </w:t>
      </w:r>
      <w:r>
        <w:rPr>
          <w:rFonts w:ascii="Times New Roman" w:hAnsi="Times New Roman" w:cs="Times New Roman"/>
          <w:sz w:val="24"/>
          <w:szCs w:val="24"/>
        </w:rPr>
        <w:t>a disposição por doze horas semanais, distribuídos por quatro horas presenciais</w:t>
      </w:r>
      <w:r w:rsidR="00C81871">
        <w:rPr>
          <w:rFonts w:ascii="Times New Roman" w:hAnsi="Times New Roman" w:cs="Times New Roman"/>
          <w:sz w:val="24"/>
          <w:szCs w:val="24"/>
        </w:rPr>
        <w:t xml:space="preserve"> e oito horas na plataforma do </w:t>
      </w:r>
      <w:proofErr w:type="spellStart"/>
      <w:r w:rsidR="00C81871">
        <w:rPr>
          <w:rFonts w:ascii="Times New Roman" w:hAnsi="Times New Roman" w:cs="Times New Roman"/>
          <w:sz w:val="24"/>
          <w:szCs w:val="24"/>
        </w:rPr>
        <w:t>M</w:t>
      </w:r>
      <w:r>
        <w:rPr>
          <w:rFonts w:ascii="Times New Roman" w:hAnsi="Times New Roman" w:cs="Times New Roman"/>
          <w:sz w:val="24"/>
          <w:szCs w:val="24"/>
        </w:rPr>
        <w:t>oodle</w:t>
      </w:r>
      <w:proofErr w:type="spellEnd"/>
      <w:r>
        <w:rPr>
          <w:rFonts w:ascii="Times New Roman" w:hAnsi="Times New Roman" w:cs="Times New Roman"/>
          <w:sz w:val="24"/>
          <w:szCs w:val="24"/>
        </w:rPr>
        <w:t xml:space="preserve">, com o objetivo de retirar os bloqueios e as dificuldades que os alunos </w:t>
      </w:r>
      <w:r w:rsidR="00C81871">
        <w:rPr>
          <w:rFonts w:ascii="Times New Roman" w:hAnsi="Times New Roman" w:cs="Times New Roman"/>
          <w:sz w:val="24"/>
          <w:szCs w:val="24"/>
        </w:rPr>
        <w:t xml:space="preserve">se </w:t>
      </w:r>
      <w:r>
        <w:rPr>
          <w:rFonts w:ascii="Times New Roman" w:hAnsi="Times New Roman" w:cs="Times New Roman"/>
          <w:sz w:val="24"/>
          <w:szCs w:val="24"/>
        </w:rPr>
        <w:t xml:space="preserve">deparam com esse conteúdo matemático, como por exemplo: Cônicas; </w:t>
      </w:r>
      <w:proofErr w:type="spellStart"/>
      <w:r>
        <w:rPr>
          <w:rFonts w:ascii="Times New Roman" w:hAnsi="Times New Roman" w:cs="Times New Roman"/>
          <w:sz w:val="24"/>
          <w:szCs w:val="24"/>
        </w:rPr>
        <w:t>Quádricas</w:t>
      </w:r>
      <w:proofErr w:type="spellEnd"/>
      <w:r>
        <w:rPr>
          <w:rFonts w:ascii="Times New Roman" w:hAnsi="Times New Roman" w:cs="Times New Roman"/>
          <w:sz w:val="24"/>
          <w:szCs w:val="24"/>
        </w:rPr>
        <w:t>, Retas e Planos.</w:t>
      </w:r>
    </w:p>
    <w:p w:rsidR="008E059A" w:rsidRDefault="008E059A" w:rsidP="008E05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Com o Programa da Monitoria Integrada, um projeto acadêmico de iniciação à docência, que são atividades desenvolvidas pelo monitor, tem como finalidade procurar alternativas para aumentar a motivação para a aprendizagem, visando à melhoria da qualidade de ensino dos estudantes graduandos.</w:t>
      </w:r>
    </w:p>
    <w:p w:rsidR="008E059A" w:rsidRDefault="008E059A" w:rsidP="008E05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Um novo método de ensino nesse trabalho acadêmico é a realização de oficinas pedagógicas que é aplicado por cada período com outra disciplina, tornando-a ao alunado principalmente ao monitor uma aprendizagem de ensino diversificado e interdisciplinar de maneira construtiva e significante para o ensino da Matemática de forma caráter e renovador.</w:t>
      </w:r>
    </w:p>
    <w:p w:rsidR="008E059A" w:rsidRDefault="008E059A" w:rsidP="008E059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Como o ensino vem passando por transformações, essa é uma nova prática pedagógica </w:t>
      </w:r>
      <w:r w:rsidR="00C81871">
        <w:rPr>
          <w:rFonts w:ascii="Times New Roman" w:hAnsi="Times New Roman" w:cs="Times New Roman"/>
          <w:sz w:val="24"/>
          <w:szCs w:val="24"/>
        </w:rPr>
        <w:t>bastante</w:t>
      </w:r>
      <w:r>
        <w:rPr>
          <w:rFonts w:ascii="Times New Roman" w:hAnsi="Times New Roman" w:cs="Times New Roman"/>
          <w:sz w:val="24"/>
          <w:szCs w:val="24"/>
        </w:rPr>
        <w:t xml:space="preserve"> importante, trazendo ênfase ao trabalho aplicado, fazendo com que o trabalho tenha resultado na formação acadêmica de maneira permanente e qualitativa, uma ótima alternativa para aumentar a motivação para o ensino-aprendizagem.</w:t>
      </w:r>
    </w:p>
    <w:p w:rsidR="008E059A" w:rsidRPr="00771B36" w:rsidRDefault="008E059A" w:rsidP="008E059A">
      <w:pPr>
        <w:spacing w:line="360" w:lineRule="auto"/>
        <w:jc w:val="both"/>
        <w:rPr>
          <w:rFonts w:ascii="Times New Roman" w:hAnsi="Times New Roman" w:cs="Times New Roman"/>
          <w:sz w:val="24"/>
          <w:szCs w:val="24"/>
        </w:rPr>
      </w:pPr>
    </w:p>
    <w:p w:rsidR="008E059A" w:rsidRDefault="008E059A" w:rsidP="008E059A">
      <w:pPr>
        <w:spacing w:line="360" w:lineRule="auto"/>
        <w:rPr>
          <w:rFonts w:ascii="Times New Roman" w:hAnsi="Times New Roman" w:cs="Times New Roman"/>
          <w:b/>
          <w:sz w:val="24"/>
          <w:szCs w:val="24"/>
        </w:rPr>
      </w:pPr>
      <w:proofErr w:type="gramStart"/>
      <w:r w:rsidRPr="007A1B8E">
        <w:rPr>
          <w:rFonts w:ascii="Times New Roman" w:hAnsi="Times New Roman" w:cs="Times New Roman"/>
          <w:b/>
          <w:sz w:val="24"/>
          <w:szCs w:val="24"/>
        </w:rPr>
        <w:t>Objetivos</w:t>
      </w:r>
      <w:r>
        <w:rPr>
          <w:rFonts w:ascii="Times New Roman" w:hAnsi="Times New Roman" w:cs="Times New Roman"/>
          <w:b/>
          <w:sz w:val="24"/>
          <w:szCs w:val="24"/>
        </w:rPr>
        <w:t xml:space="preserve"> Geral</w:t>
      </w:r>
      <w:proofErr w:type="gramEnd"/>
      <w:r>
        <w:rPr>
          <w:rFonts w:ascii="Times New Roman" w:hAnsi="Times New Roman" w:cs="Times New Roman"/>
          <w:b/>
          <w:sz w:val="24"/>
          <w:szCs w:val="24"/>
        </w:rPr>
        <w:t>:</w:t>
      </w:r>
    </w:p>
    <w:p w:rsidR="008E059A" w:rsidRDefault="008E059A" w:rsidP="008E059A">
      <w:pPr>
        <w:pStyle w:val="PargrafodaLista"/>
        <w:numPr>
          <w:ilvl w:val="0"/>
          <w:numId w:val="2"/>
        </w:num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Contribuir para a melhoria do ensino de graduação, através do estabelecimento de novas práticas e experiências pedagógicas.</w:t>
      </w:r>
    </w:p>
    <w:p w:rsidR="008E059A" w:rsidRDefault="008E059A" w:rsidP="008E059A">
      <w:pPr>
        <w:pStyle w:val="PargrafodaLista"/>
        <w:spacing w:line="360" w:lineRule="auto"/>
        <w:ind w:left="0"/>
        <w:jc w:val="both"/>
        <w:rPr>
          <w:rFonts w:ascii="Times New Roman" w:hAnsi="Times New Roman" w:cs="Times New Roman"/>
          <w:sz w:val="24"/>
          <w:szCs w:val="24"/>
        </w:rPr>
      </w:pPr>
    </w:p>
    <w:p w:rsidR="008E059A" w:rsidRDefault="008E059A" w:rsidP="008E059A">
      <w:pPr>
        <w:pStyle w:val="PargrafodaLista"/>
        <w:spacing w:line="360" w:lineRule="auto"/>
        <w:ind w:left="0"/>
        <w:rPr>
          <w:rFonts w:ascii="Times New Roman" w:hAnsi="Times New Roman" w:cs="Times New Roman"/>
          <w:b/>
          <w:sz w:val="24"/>
          <w:szCs w:val="24"/>
        </w:rPr>
      </w:pPr>
      <w:r>
        <w:rPr>
          <w:rFonts w:ascii="Times New Roman" w:hAnsi="Times New Roman" w:cs="Times New Roman"/>
          <w:b/>
          <w:sz w:val="24"/>
          <w:szCs w:val="24"/>
        </w:rPr>
        <w:t>Objetivos Específicos:</w:t>
      </w:r>
    </w:p>
    <w:p w:rsidR="008E059A" w:rsidRPr="00154621" w:rsidRDefault="008E059A" w:rsidP="008E059A">
      <w:pPr>
        <w:pStyle w:val="PargrafodaLista"/>
        <w:numPr>
          <w:ilvl w:val="0"/>
          <w:numId w:val="1"/>
        </w:numPr>
        <w:spacing w:line="360" w:lineRule="auto"/>
        <w:ind w:left="0" w:firstLine="0"/>
        <w:jc w:val="both"/>
        <w:rPr>
          <w:rFonts w:ascii="Times New Roman" w:hAnsi="Times New Roman" w:cs="Times New Roman"/>
          <w:b/>
          <w:sz w:val="24"/>
          <w:szCs w:val="24"/>
        </w:rPr>
      </w:pPr>
      <w:r>
        <w:rPr>
          <w:rFonts w:ascii="Times New Roman" w:hAnsi="Times New Roman" w:cs="Times New Roman"/>
          <w:sz w:val="24"/>
          <w:szCs w:val="24"/>
        </w:rPr>
        <w:t>Criar condições para a iniciação à docência, através de atividades de natureza pedagógica, cultural, científica e tecnológica;</w:t>
      </w:r>
    </w:p>
    <w:p w:rsidR="008E059A" w:rsidRPr="00154621" w:rsidRDefault="008E059A" w:rsidP="008E059A">
      <w:pPr>
        <w:pStyle w:val="PargrafodaLista"/>
        <w:numPr>
          <w:ilvl w:val="0"/>
          <w:numId w:val="1"/>
        </w:numPr>
        <w:spacing w:line="360" w:lineRule="auto"/>
        <w:ind w:left="0" w:firstLine="0"/>
        <w:jc w:val="both"/>
        <w:rPr>
          <w:rFonts w:ascii="Times New Roman" w:hAnsi="Times New Roman" w:cs="Times New Roman"/>
          <w:b/>
          <w:sz w:val="24"/>
          <w:szCs w:val="24"/>
        </w:rPr>
      </w:pPr>
      <w:r>
        <w:rPr>
          <w:rFonts w:ascii="Times New Roman" w:hAnsi="Times New Roman" w:cs="Times New Roman"/>
          <w:sz w:val="24"/>
          <w:szCs w:val="24"/>
        </w:rPr>
        <w:t xml:space="preserve">Pesquisar e </w:t>
      </w:r>
      <w:proofErr w:type="gramStart"/>
      <w:r>
        <w:rPr>
          <w:rFonts w:ascii="Times New Roman" w:hAnsi="Times New Roman" w:cs="Times New Roman"/>
          <w:sz w:val="24"/>
          <w:szCs w:val="24"/>
        </w:rPr>
        <w:t>implementar</w:t>
      </w:r>
      <w:proofErr w:type="gramEnd"/>
      <w:r>
        <w:rPr>
          <w:rFonts w:ascii="Times New Roman" w:hAnsi="Times New Roman" w:cs="Times New Roman"/>
          <w:sz w:val="24"/>
          <w:szCs w:val="24"/>
        </w:rPr>
        <w:t xml:space="preserve"> novas abordagens técnico-metodológicas adequadas aos componentes curriculares;</w:t>
      </w:r>
    </w:p>
    <w:p w:rsidR="008E059A" w:rsidRDefault="008E059A" w:rsidP="008E059A">
      <w:pPr>
        <w:pStyle w:val="PargrafodaLista"/>
        <w:numPr>
          <w:ilvl w:val="0"/>
          <w:numId w:val="1"/>
        </w:numPr>
        <w:spacing w:line="360" w:lineRule="auto"/>
        <w:ind w:left="0" w:firstLine="0"/>
        <w:jc w:val="both"/>
        <w:rPr>
          <w:rFonts w:ascii="Times New Roman" w:hAnsi="Times New Roman" w:cs="Times New Roman"/>
          <w:b/>
          <w:sz w:val="24"/>
          <w:szCs w:val="24"/>
        </w:rPr>
      </w:pPr>
      <w:r>
        <w:rPr>
          <w:rFonts w:ascii="Times New Roman" w:hAnsi="Times New Roman" w:cs="Times New Roman"/>
          <w:sz w:val="24"/>
          <w:szCs w:val="24"/>
        </w:rPr>
        <w:t xml:space="preserve">Propor formas de acompanhamento ao aluno. </w:t>
      </w:r>
      <w:r>
        <w:rPr>
          <w:rFonts w:ascii="Times New Roman" w:hAnsi="Times New Roman" w:cs="Times New Roman"/>
          <w:b/>
          <w:sz w:val="24"/>
          <w:szCs w:val="24"/>
        </w:rPr>
        <w:t xml:space="preserve">   </w:t>
      </w:r>
    </w:p>
    <w:p w:rsidR="008E059A" w:rsidRPr="006724A7" w:rsidRDefault="008E059A" w:rsidP="008E059A">
      <w:pPr>
        <w:pStyle w:val="PargrafodaLista"/>
        <w:spacing w:line="360" w:lineRule="auto"/>
        <w:ind w:left="0"/>
        <w:jc w:val="both"/>
        <w:rPr>
          <w:rFonts w:ascii="Times New Roman" w:hAnsi="Times New Roman" w:cs="Times New Roman"/>
          <w:b/>
          <w:sz w:val="24"/>
          <w:szCs w:val="24"/>
        </w:rPr>
      </w:pPr>
    </w:p>
    <w:p w:rsidR="008E059A" w:rsidRDefault="008E059A" w:rsidP="008E059A">
      <w:pPr>
        <w:spacing w:line="360" w:lineRule="auto"/>
        <w:jc w:val="both"/>
        <w:rPr>
          <w:rFonts w:ascii="Times New Roman" w:hAnsi="Times New Roman" w:cs="Times New Roman"/>
          <w:b/>
          <w:sz w:val="24"/>
          <w:szCs w:val="24"/>
        </w:rPr>
      </w:pPr>
      <w:r w:rsidRPr="007A1B8E">
        <w:rPr>
          <w:rFonts w:ascii="Times New Roman" w:hAnsi="Times New Roman" w:cs="Times New Roman"/>
          <w:b/>
          <w:sz w:val="24"/>
          <w:szCs w:val="24"/>
        </w:rPr>
        <w:t>Descrição Metodológica</w:t>
      </w:r>
      <w:r>
        <w:rPr>
          <w:rFonts w:ascii="Times New Roman" w:hAnsi="Times New Roman" w:cs="Times New Roman"/>
          <w:b/>
          <w:sz w:val="24"/>
          <w:szCs w:val="24"/>
        </w:rPr>
        <w:t>:</w:t>
      </w:r>
    </w:p>
    <w:p w:rsidR="008E059A" w:rsidRDefault="008E059A" w:rsidP="008E05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Para que o ensino se realizasse de forma abrangente e significante no âmbito acadêmico, foi a grande importância da utilização do uso do material concreto aplicadas nas oficinas pedagógicas, com essa prática didática, foi muito mais fácil dos alunos compreenderem o conteúdo da disciplina, com esse método de ensino, o aluno tem uma visualização e interpretação do assunto que é lhe transmitido de forma consciente. Outra prática pedagógica é o recurso tecnológico digital, como temos</w:t>
      </w:r>
      <w:proofErr w:type="gramStart"/>
      <w:r>
        <w:rPr>
          <w:rFonts w:ascii="Times New Roman" w:hAnsi="Times New Roman" w:cs="Times New Roman"/>
          <w:sz w:val="24"/>
          <w:szCs w:val="24"/>
        </w:rPr>
        <w:t xml:space="preserve"> por exemplo</w:t>
      </w:r>
      <w:proofErr w:type="gramEnd"/>
      <w:r>
        <w:rPr>
          <w:rFonts w:ascii="Times New Roman" w:hAnsi="Times New Roman" w:cs="Times New Roman"/>
          <w:sz w:val="24"/>
          <w:szCs w:val="24"/>
        </w:rPr>
        <w:t xml:space="preserve"> o </w:t>
      </w:r>
      <w:proofErr w:type="spellStart"/>
      <w:r>
        <w:rPr>
          <w:rFonts w:ascii="Times New Roman" w:hAnsi="Times New Roman" w:cs="Times New Roman"/>
          <w:sz w:val="24"/>
          <w:szCs w:val="24"/>
        </w:rPr>
        <w:t>geogebra</w:t>
      </w:r>
      <w:proofErr w:type="spellEnd"/>
      <w:r>
        <w:rPr>
          <w:rFonts w:ascii="Times New Roman" w:hAnsi="Times New Roman" w:cs="Times New Roman"/>
          <w:sz w:val="24"/>
          <w:szCs w:val="24"/>
        </w:rPr>
        <w:t xml:space="preserve">, uma excelente ferramenta para o ensino da matemática, onde podemos trabalhar tanto com os professores como os alunos de forma interativa. Por exemplo, nas oficinas que administramos, demonstramos de como se construir uma elipse, através do software </w:t>
      </w:r>
      <w:proofErr w:type="spellStart"/>
      <w:r>
        <w:rPr>
          <w:rFonts w:ascii="Times New Roman" w:hAnsi="Times New Roman" w:cs="Times New Roman"/>
          <w:sz w:val="24"/>
          <w:szCs w:val="24"/>
        </w:rPr>
        <w:t>geogebra</w:t>
      </w:r>
      <w:proofErr w:type="spellEnd"/>
      <w:r>
        <w:rPr>
          <w:rFonts w:ascii="Times New Roman" w:hAnsi="Times New Roman" w:cs="Times New Roman"/>
          <w:sz w:val="24"/>
          <w:szCs w:val="24"/>
        </w:rPr>
        <w:t xml:space="preserve">, para os alunos, como se constrói uma elipse, os elementos da elipse, a dobradura da elipse no </w:t>
      </w:r>
      <w:proofErr w:type="spellStart"/>
      <w:r>
        <w:rPr>
          <w:rFonts w:ascii="Times New Roman" w:hAnsi="Times New Roman" w:cs="Times New Roman"/>
          <w:sz w:val="24"/>
          <w:szCs w:val="24"/>
        </w:rPr>
        <w:t>geogebra</w:t>
      </w:r>
      <w:proofErr w:type="spellEnd"/>
      <w:r>
        <w:rPr>
          <w:rFonts w:ascii="Times New Roman" w:hAnsi="Times New Roman" w:cs="Times New Roman"/>
          <w:sz w:val="24"/>
          <w:szCs w:val="24"/>
        </w:rPr>
        <w:t xml:space="preserve">, tornando ao aluno uma melhor visualização do conteúdo de que esta sendo lhe transmitido. Com essa concepção, caracteriza-se que a aplicação do uso de recursos tecnológicos nas oficinas pedagógicas do programa de monitoria contribui para uma aprendizagem mais significativa e contextualizada, pois </w:t>
      </w:r>
      <w:r>
        <w:rPr>
          <w:rFonts w:ascii="Times New Roman" w:hAnsi="Times New Roman" w:cs="Times New Roman"/>
          <w:sz w:val="24"/>
          <w:szCs w:val="24"/>
        </w:rPr>
        <w:lastRenderedPageBreak/>
        <w:t>permite transformar os processos de pensamento e de construção do conhecimento, favorecendo o gosto dos alunos, como escutamos bastante por aí que a matemática e para poucos, mas com essa contribuição tecnológica para o processo de ensino, os alunos tem gosto pelas aulas e seu aprendizado.</w:t>
      </w:r>
    </w:p>
    <w:p w:rsidR="008E059A" w:rsidRDefault="008E059A" w:rsidP="008E05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importância da utilização do uso de recursos tecnológicos no programa monitoria representa um papel importante no processo acadêmico, uma matemática de forma contextualizada e diferenciada. O autor explica:</w:t>
      </w:r>
    </w:p>
    <w:p w:rsidR="008E059A" w:rsidRDefault="008E059A" w:rsidP="008E059A">
      <w:pPr>
        <w:spacing w:line="360" w:lineRule="auto"/>
        <w:ind w:left="2832"/>
        <w:jc w:val="both"/>
        <w:rPr>
          <w:rFonts w:ascii="Times New Roman" w:hAnsi="Times New Roman" w:cs="Times New Roman"/>
          <w:sz w:val="20"/>
          <w:szCs w:val="20"/>
        </w:rPr>
      </w:pPr>
      <w:r>
        <w:rPr>
          <w:rFonts w:ascii="Times New Roman" w:hAnsi="Times New Roman" w:cs="Times New Roman"/>
          <w:sz w:val="20"/>
          <w:szCs w:val="20"/>
        </w:rPr>
        <w:t>Torna-se importante destacar a atuação do professor nesta tarefa de se trabalhar com jogos computacionais. No ensino da matemática, também por favorecer a construção ou reconstrução do conhecimento, e propiciar uma melhor interação do aluno com a disciplina. (</w:t>
      </w:r>
      <w:proofErr w:type="gramStart"/>
      <w:r>
        <w:rPr>
          <w:rFonts w:ascii="Times New Roman" w:hAnsi="Times New Roman" w:cs="Times New Roman"/>
          <w:sz w:val="20"/>
          <w:szCs w:val="20"/>
        </w:rPr>
        <w:t>GADOTTI,</w:t>
      </w:r>
      <w:proofErr w:type="gramEnd"/>
      <w:r>
        <w:rPr>
          <w:rFonts w:ascii="Times New Roman" w:hAnsi="Times New Roman" w:cs="Times New Roman"/>
          <w:sz w:val="20"/>
          <w:szCs w:val="20"/>
        </w:rPr>
        <w:t>1989)</w:t>
      </w:r>
    </w:p>
    <w:p w:rsidR="008E059A" w:rsidRPr="006724A7" w:rsidRDefault="008E059A" w:rsidP="008E059A">
      <w:pPr>
        <w:spacing w:line="360" w:lineRule="auto"/>
        <w:jc w:val="both"/>
        <w:rPr>
          <w:rFonts w:ascii="Times New Roman" w:hAnsi="Times New Roman" w:cs="Times New Roman"/>
          <w:sz w:val="24"/>
          <w:szCs w:val="24"/>
        </w:rPr>
      </w:pPr>
      <w:r>
        <w:rPr>
          <w:rFonts w:ascii="Times New Roman" w:hAnsi="Times New Roman" w:cs="Times New Roman"/>
          <w:sz w:val="24"/>
          <w:szCs w:val="24"/>
        </w:rPr>
        <w:t>É fundamental a importância de envolver o aluno com a atividade computacional, com a utilização dos softwares, cria um caminho estratégico e reflexivo para o seu conhecimento no âmbito educativo.</w:t>
      </w:r>
    </w:p>
    <w:p w:rsidR="008E059A" w:rsidRDefault="008E059A" w:rsidP="008E059A">
      <w:pPr>
        <w:tabs>
          <w:tab w:val="left" w:pos="142"/>
        </w:tabs>
        <w:spacing w:line="360" w:lineRule="auto"/>
        <w:rPr>
          <w:rFonts w:ascii="Times New Roman" w:hAnsi="Times New Roman" w:cs="Times New Roman"/>
          <w:b/>
          <w:sz w:val="24"/>
          <w:szCs w:val="24"/>
        </w:rPr>
      </w:pPr>
      <w:r w:rsidRPr="007A1B8E">
        <w:rPr>
          <w:rFonts w:ascii="Times New Roman" w:hAnsi="Times New Roman" w:cs="Times New Roman"/>
          <w:b/>
          <w:sz w:val="24"/>
          <w:szCs w:val="24"/>
        </w:rPr>
        <w:t>Resultados</w:t>
      </w:r>
    </w:p>
    <w:p w:rsidR="008E059A" w:rsidRDefault="008E059A" w:rsidP="008E059A">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Chegamos a um conceito que a utilização do uso do material concreto e a utilização dos recursos tecnológicos, quando bem empregados de forma segura e com domínio no conteúdo, juntamente com o reforço do monitor nos horários de plantões</w:t>
      </w:r>
      <w:proofErr w:type="gramStart"/>
      <w:r>
        <w:rPr>
          <w:rFonts w:ascii="Times New Roman" w:hAnsi="Times New Roman" w:cs="Times New Roman"/>
          <w:sz w:val="24"/>
          <w:szCs w:val="24"/>
        </w:rPr>
        <w:t>, favoreceram</w:t>
      </w:r>
      <w:proofErr w:type="gramEnd"/>
      <w:r>
        <w:rPr>
          <w:rFonts w:ascii="Times New Roman" w:hAnsi="Times New Roman" w:cs="Times New Roman"/>
          <w:sz w:val="24"/>
          <w:szCs w:val="24"/>
        </w:rPr>
        <w:t xml:space="preserve"> aos alunos um acréscimo de média de 4,6 para 5,9.</w:t>
      </w:r>
    </w:p>
    <w:p w:rsidR="008E059A" w:rsidRDefault="008E059A" w:rsidP="008E059A">
      <w:pPr>
        <w:tabs>
          <w:tab w:val="left" w:pos="0"/>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Com isso o trabalho da monitoria é um sinônimo de conquista em prazer em ensinar, tornando ao monitor uma sensação de bem estar (amadurecimento), do que foi ensinado aos alunos um conhecimento que foi lhes passados de forma consciente e construtivo.</w:t>
      </w:r>
    </w:p>
    <w:p w:rsidR="008E059A" w:rsidRPr="00C23D02" w:rsidRDefault="008E059A" w:rsidP="008E059A">
      <w:pPr>
        <w:tabs>
          <w:tab w:val="left" w:pos="0"/>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Então é fundamental que esses recursos são importantes em qualquer atividade matemática, valorizando a habilidade, a segurança e o raciocínio do aluno diante desses conteúdos matemáticos. </w:t>
      </w:r>
    </w:p>
    <w:p w:rsidR="008E059A" w:rsidRDefault="008E059A" w:rsidP="008E059A">
      <w:pPr>
        <w:tabs>
          <w:tab w:val="left" w:pos="567"/>
        </w:tabs>
        <w:spacing w:line="360" w:lineRule="auto"/>
        <w:jc w:val="both"/>
        <w:rPr>
          <w:rFonts w:ascii="Times New Roman" w:hAnsi="Times New Roman" w:cs="Times New Roman"/>
          <w:b/>
          <w:sz w:val="24"/>
          <w:szCs w:val="24"/>
        </w:rPr>
      </w:pPr>
      <w:r w:rsidRPr="007A1B8E">
        <w:rPr>
          <w:rFonts w:ascii="Times New Roman" w:hAnsi="Times New Roman" w:cs="Times New Roman"/>
          <w:b/>
          <w:sz w:val="24"/>
          <w:szCs w:val="24"/>
        </w:rPr>
        <w:t>Conclusão</w:t>
      </w:r>
    </w:p>
    <w:p w:rsidR="008E059A" w:rsidRPr="00CC1097" w:rsidRDefault="008E059A" w:rsidP="008E05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Portanto, com o trabalho do programa de monitoria, que não só venha em resultados numéricos, mas sim em resultados significantes e permanentes, para que o </w:t>
      </w:r>
      <w:r>
        <w:rPr>
          <w:rFonts w:ascii="Times New Roman" w:hAnsi="Times New Roman" w:cs="Times New Roman"/>
          <w:sz w:val="24"/>
          <w:szCs w:val="24"/>
        </w:rPr>
        <w:lastRenderedPageBreak/>
        <w:t>ensino se realmente se faça e que a aprendizagem se realize, para que as convicções se construam no diálogo e no respeito e as práticas se efetivem coletivamente no companheirismo e na solidariedade dos licenciados do curso de matemática, futuros profissionais da educação.</w:t>
      </w:r>
    </w:p>
    <w:p w:rsidR="008E059A" w:rsidRPr="004A2CE0" w:rsidRDefault="008E059A" w:rsidP="008E059A">
      <w:pPr>
        <w:spacing w:line="360" w:lineRule="auto"/>
        <w:rPr>
          <w:rFonts w:ascii="Times New Roman" w:hAnsi="Times New Roman" w:cs="Times New Roman"/>
          <w:sz w:val="24"/>
          <w:szCs w:val="24"/>
        </w:rPr>
      </w:pPr>
      <w:r w:rsidRPr="007A1B8E">
        <w:rPr>
          <w:rFonts w:ascii="Times New Roman" w:hAnsi="Times New Roman" w:cs="Times New Roman"/>
          <w:b/>
          <w:sz w:val="24"/>
          <w:szCs w:val="24"/>
        </w:rPr>
        <w:t>Referências Bib</w:t>
      </w:r>
      <w:r>
        <w:rPr>
          <w:rFonts w:ascii="Times New Roman" w:hAnsi="Times New Roman" w:cs="Times New Roman"/>
          <w:b/>
          <w:sz w:val="24"/>
          <w:szCs w:val="24"/>
        </w:rPr>
        <w:t>l</w:t>
      </w:r>
      <w:r w:rsidRPr="007A1B8E">
        <w:rPr>
          <w:rFonts w:ascii="Times New Roman" w:hAnsi="Times New Roman" w:cs="Times New Roman"/>
          <w:b/>
          <w:sz w:val="24"/>
          <w:szCs w:val="24"/>
        </w:rPr>
        <w:t>iográficas</w:t>
      </w:r>
      <w:r>
        <w:rPr>
          <w:rFonts w:ascii="Times New Roman" w:hAnsi="Times New Roman" w:cs="Times New Roman"/>
          <w:b/>
          <w:sz w:val="24"/>
          <w:szCs w:val="24"/>
        </w:rPr>
        <w:t>:</w:t>
      </w:r>
    </w:p>
    <w:p w:rsidR="008E059A" w:rsidRDefault="008E059A" w:rsidP="008E059A">
      <w:pPr>
        <w:spacing w:line="360" w:lineRule="auto"/>
        <w:rPr>
          <w:rFonts w:ascii="Times New Roman" w:hAnsi="Times New Roman" w:cs="Times New Roman"/>
          <w:sz w:val="24"/>
          <w:szCs w:val="24"/>
        </w:rPr>
      </w:pPr>
      <w:r>
        <w:rPr>
          <w:rFonts w:ascii="Times New Roman" w:hAnsi="Times New Roman" w:cs="Times New Roman"/>
          <w:sz w:val="24"/>
          <w:szCs w:val="24"/>
        </w:rPr>
        <w:t xml:space="preserve">ALMEIDA, M. E. </w:t>
      </w:r>
      <w:r>
        <w:rPr>
          <w:rFonts w:ascii="Times New Roman" w:hAnsi="Times New Roman" w:cs="Times New Roman"/>
          <w:b/>
          <w:sz w:val="24"/>
          <w:szCs w:val="24"/>
        </w:rPr>
        <w:t>Educação, projetos, tecnologia e conhecimento</w:t>
      </w:r>
      <w:r>
        <w:rPr>
          <w:rFonts w:ascii="Times New Roman" w:hAnsi="Times New Roman" w:cs="Times New Roman"/>
          <w:sz w:val="24"/>
          <w:szCs w:val="24"/>
        </w:rPr>
        <w:t>. São Paulo: Proem, 2001.</w:t>
      </w:r>
    </w:p>
    <w:p w:rsidR="008E059A" w:rsidRDefault="008E059A" w:rsidP="008E059A">
      <w:pPr>
        <w:spacing w:line="360" w:lineRule="auto"/>
        <w:rPr>
          <w:rFonts w:ascii="Times New Roman" w:hAnsi="Times New Roman" w:cs="Times New Roman"/>
          <w:sz w:val="24"/>
          <w:szCs w:val="24"/>
        </w:rPr>
      </w:pPr>
      <w:r>
        <w:rPr>
          <w:rFonts w:ascii="Times New Roman" w:hAnsi="Times New Roman" w:cs="Times New Roman"/>
          <w:sz w:val="24"/>
          <w:szCs w:val="24"/>
        </w:rPr>
        <w:t xml:space="preserve">BRASIL. Ministério da Educação. </w:t>
      </w:r>
      <w:r>
        <w:rPr>
          <w:rFonts w:ascii="Times New Roman" w:hAnsi="Times New Roman" w:cs="Times New Roman"/>
          <w:b/>
          <w:sz w:val="24"/>
          <w:szCs w:val="24"/>
        </w:rPr>
        <w:t xml:space="preserve">Parâmetros Curriculares Nacionais: Matemática. </w:t>
      </w:r>
      <w:r>
        <w:rPr>
          <w:rFonts w:ascii="Times New Roman" w:hAnsi="Times New Roman" w:cs="Times New Roman"/>
          <w:sz w:val="24"/>
          <w:szCs w:val="24"/>
        </w:rPr>
        <w:t>Rio de Janeiro: DP&amp;A, 2000.</w:t>
      </w:r>
    </w:p>
    <w:p w:rsidR="008E059A" w:rsidRPr="004A2CE0" w:rsidRDefault="008E059A" w:rsidP="008E059A">
      <w:pPr>
        <w:spacing w:line="360" w:lineRule="auto"/>
        <w:rPr>
          <w:rFonts w:ascii="Times New Roman" w:hAnsi="Times New Roman" w:cs="Times New Roman"/>
          <w:sz w:val="24"/>
          <w:szCs w:val="24"/>
        </w:rPr>
      </w:pPr>
      <w:r>
        <w:rPr>
          <w:rFonts w:ascii="Times New Roman" w:hAnsi="Times New Roman" w:cs="Times New Roman"/>
          <w:sz w:val="24"/>
          <w:szCs w:val="24"/>
        </w:rPr>
        <w:t xml:space="preserve">GADOTTI, Moacir. </w:t>
      </w:r>
      <w:r>
        <w:rPr>
          <w:rFonts w:ascii="Times New Roman" w:hAnsi="Times New Roman" w:cs="Times New Roman"/>
          <w:b/>
          <w:sz w:val="24"/>
          <w:szCs w:val="24"/>
        </w:rPr>
        <w:t xml:space="preserve">Educação e poder - introdução à pedagogia do conflito. </w:t>
      </w:r>
      <w:r>
        <w:rPr>
          <w:rFonts w:ascii="Times New Roman" w:hAnsi="Times New Roman" w:cs="Times New Roman"/>
          <w:sz w:val="24"/>
          <w:szCs w:val="24"/>
        </w:rPr>
        <w:t>São Paulo: Ed. Cortez. 1989.</w:t>
      </w:r>
    </w:p>
    <w:p w:rsidR="00C33968" w:rsidRDefault="00C33968"/>
    <w:sectPr w:rsidR="00C33968" w:rsidSect="00C3396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9DA" w:rsidRDefault="00B639DA" w:rsidP="008E059A">
      <w:pPr>
        <w:spacing w:after="0" w:line="240" w:lineRule="auto"/>
      </w:pPr>
      <w:r>
        <w:separator/>
      </w:r>
    </w:p>
  </w:endnote>
  <w:endnote w:type="continuationSeparator" w:id="0">
    <w:p w:rsidR="00B639DA" w:rsidRDefault="00B639DA" w:rsidP="008E0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9DA" w:rsidRDefault="00B639DA" w:rsidP="008E059A">
      <w:pPr>
        <w:spacing w:after="0" w:line="240" w:lineRule="auto"/>
      </w:pPr>
      <w:r>
        <w:separator/>
      </w:r>
    </w:p>
  </w:footnote>
  <w:footnote w:type="continuationSeparator" w:id="0">
    <w:p w:rsidR="00B639DA" w:rsidRDefault="00B639DA" w:rsidP="008E05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6BAB"/>
    <w:multiLevelType w:val="hybridMultilevel"/>
    <w:tmpl w:val="B6381BBC"/>
    <w:lvl w:ilvl="0" w:tplc="0416000B">
      <w:start w:val="1"/>
      <w:numFmt w:val="bullet"/>
      <w:lvlText w:val=""/>
      <w:lvlJc w:val="left"/>
      <w:pPr>
        <w:ind w:left="1020" w:hanging="360"/>
      </w:pPr>
      <w:rPr>
        <w:rFonts w:ascii="Wingdings" w:hAnsi="Wingdings" w:hint="default"/>
      </w:rPr>
    </w:lvl>
    <w:lvl w:ilvl="1" w:tplc="04160003" w:tentative="1">
      <w:start w:val="1"/>
      <w:numFmt w:val="bullet"/>
      <w:lvlText w:val="o"/>
      <w:lvlJc w:val="left"/>
      <w:pPr>
        <w:ind w:left="1740" w:hanging="360"/>
      </w:pPr>
      <w:rPr>
        <w:rFonts w:ascii="Courier New" w:hAnsi="Courier New" w:cs="Courier New" w:hint="default"/>
      </w:rPr>
    </w:lvl>
    <w:lvl w:ilvl="2" w:tplc="04160005" w:tentative="1">
      <w:start w:val="1"/>
      <w:numFmt w:val="bullet"/>
      <w:lvlText w:val=""/>
      <w:lvlJc w:val="left"/>
      <w:pPr>
        <w:ind w:left="2460" w:hanging="360"/>
      </w:pPr>
      <w:rPr>
        <w:rFonts w:ascii="Wingdings" w:hAnsi="Wingdings" w:hint="default"/>
      </w:rPr>
    </w:lvl>
    <w:lvl w:ilvl="3" w:tplc="04160001" w:tentative="1">
      <w:start w:val="1"/>
      <w:numFmt w:val="bullet"/>
      <w:lvlText w:val=""/>
      <w:lvlJc w:val="left"/>
      <w:pPr>
        <w:ind w:left="3180" w:hanging="360"/>
      </w:pPr>
      <w:rPr>
        <w:rFonts w:ascii="Symbol" w:hAnsi="Symbol" w:hint="default"/>
      </w:rPr>
    </w:lvl>
    <w:lvl w:ilvl="4" w:tplc="04160003" w:tentative="1">
      <w:start w:val="1"/>
      <w:numFmt w:val="bullet"/>
      <w:lvlText w:val="o"/>
      <w:lvlJc w:val="left"/>
      <w:pPr>
        <w:ind w:left="3900" w:hanging="360"/>
      </w:pPr>
      <w:rPr>
        <w:rFonts w:ascii="Courier New" w:hAnsi="Courier New" w:cs="Courier New" w:hint="default"/>
      </w:rPr>
    </w:lvl>
    <w:lvl w:ilvl="5" w:tplc="04160005" w:tentative="1">
      <w:start w:val="1"/>
      <w:numFmt w:val="bullet"/>
      <w:lvlText w:val=""/>
      <w:lvlJc w:val="left"/>
      <w:pPr>
        <w:ind w:left="4620" w:hanging="360"/>
      </w:pPr>
      <w:rPr>
        <w:rFonts w:ascii="Wingdings" w:hAnsi="Wingdings" w:hint="default"/>
      </w:rPr>
    </w:lvl>
    <w:lvl w:ilvl="6" w:tplc="04160001" w:tentative="1">
      <w:start w:val="1"/>
      <w:numFmt w:val="bullet"/>
      <w:lvlText w:val=""/>
      <w:lvlJc w:val="left"/>
      <w:pPr>
        <w:ind w:left="5340" w:hanging="360"/>
      </w:pPr>
      <w:rPr>
        <w:rFonts w:ascii="Symbol" w:hAnsi="Symbol" w:hint="default"/>
      </w:rPr>
    </w:lvl>
    <w:lvl w:ilvl="7" w:tplc="04160003" w:tentative="1">
      <w:start w:val="1"/>
      <w:numFmt w:val="bullet"/>
      <w:lvlText w:val="o"/>
      <w:lvlJc w:val="left"/>
      <w:pPr>
        <w:ind w:left="6060" w:hanging="360"/>
      </w:pPr>
      <w:rPr>
        <w:rFonts w:ascii="Courier New" w:hAnsi="Courier New" w:cs="Courier New" w:hint="default"/>
      </w:rPr>
    </w:lvl>
    <w:lvl w:ilvl="8" w:tplc="04160005" w:tentative="1">
      <w:start w:val="1"/>
      <w:numFmt w:val="bullet"/>
      <w:lvlText w:val=""/>
      <w:lvlJc w:val="left"/>
      <w:pPr>
        <w:ind w:left="6780" w:hanging="360"/>
      </w:pPr>
      <w:rPr>
        <w:rFonts w:ascii="Wingdings" w:hAnsi="Wingdings" w:hint="default"/>
      </w:rPr>
    </w:lvl>
  </w:abstractNum>
  <w:abstractNum w:abstractNumId="1">
    <w:nsid w:val="45063E59"/>
    <w:multiLevelType w:val="hybridMultilevel"/>
    <w:tmpl w:val="07E8A706"/>
    <w:lvl w:ilvl="0" w:tplc="0416000B">
      <w:start w:val="1"/>
      <w:numFmt w:val="bullet"/>
      <w:lvlText w:val=""/>
      <w:lvlJc w:val="left"/>
      <w:pPr>
        <w:ind w:left="1560" w:hanging="360"/>
      </w:pPr>
      <w:rPr>
        <w:rFonts w:ascii="Wingdings" w:hAnsi="Wingdings" w:hint="default"/>
      </w:rPr>
    </w:lvl>
    <w:lvl w:ilvl="1" w:tplc="04160003" w:tentative="1">
      <w:start w:val="1"/>
      <w:numFmt w:val="bullet"/>
      <w:lvlText w:val="o"/>
      <w:lvlJc w:val="left"/>
      <w:pPr>
        <w:ind w:left="2280" w:hanging="360"/>
      </w:pPr>
      <w:rPr>
        <w:rFonts w:ascii="Courier New" w:hAnsi="Courier New" w:cs="Courier New" w:hint="default"/>
      </w:rPr>
    </w:lvl>
    <w:lvl w:ilvl="2" w:tplc="04160005" w:tentative="1">
      <w:start w:val="1"/>
      <w:numFmt w:val="bullet"/>
      <w:lvlText w:val=""/>
      <w:lvlJc w:val="left"/>
      <w:pPr>
        <w:ind w:left="3000" w:hanging="360"/>
      </w:pPr>
      <w:rPr>
        <w:rFonts w:ascii="Wingdings" w:hAnsi="Wingdings" w:hint="default"/>
      </w:rPr>
    </w:lvl>
    <w:lvl w:ilvl="3" w:tplc="04160001" w:tentative="1">
      <w:start w:val="1"/>
      <w:numFmt w:val="bullet"/>
      <w:lvlText w:val=""/>
      <w:lvlJc w:val="left"/>
      <w:pPr>
        <w:ind w:left="3720" w:hanging="360"/>
      </w:pPr>
      <w:rPr>
        <w:rFonts w:ascii="Symbol" w:hAnsi="Symbol" w:hint="default"/>
      </w:rPr>
    </w:lvl>
    <w:lvl w:ilvl="4" w:tplc="04160003" w:tentative="1">
      <w:start w:val="1"/>
      <w:numFmt w:val="bullet"/>
      <w:lvlText w:val="o"/>
      <w:lvlJc w:val="left"/>
      <w:pPr>
        <w:ind w:left="4440" w:hanging="360"/>
      </w:pPr>
      <w:rPr>
        <w:rFonts w:ascii="Courier New" w:hAnsi="Courier New" w:cs="Courier New" w:hint="default"/>
      </w:rPr>
    </w:lvl>
    <w:lvl w:ilvl="5" w:tplc="04160005" w:tentative="1">
      <w:start w:val="1"/>
      <w:numFmt w:val="bullet"/>
      <w:lvlText w:val=""/>
      <w:lvlJc w:val="left"/>
      <w:pPr>
        <w:ind w:left="5160" w:hanging="360"/>
      </w:pPr>
      <w:rPr>
        <w:rFonts w:ascii="Wingdings" w:hAnsi="Wingdings" w:hint="default"/>
      </w:rPr>
    </w:lvl>
    <w:lvl w:ilvl="6" w:tplc="04160001" w:tentative="1">
      <w:start w:val="1"/>
      <w:numFmt w:val="bullet"/>
      <w:lvlText w:val=""/>
      <w:lvlJc w:val="left"/>
      <w:pPr>
        <w:ind w:left="5880" w:hanging="360"/>
      </w:pPr>
      <w:rPr>
        <w:rFonts w:ascii="Symbol" w:hAnsi="Symbol" w:hint="default"/>
      </w:rPr>
    </w:lvl>
    <w:lvl w:ilvl="7" w:tplc="04160003" w:tentative="1">
      <w:start w:val="1"/>
      <w:numFmt w:val="bullet"/>
      <w:lvlText w:val="o"/>
      <w:lvlJc w:val="left"/>
      <w:pPr>
        <w:ind w:left="6600" w:hanging="360"/>
      </w:pPr>
      <w:rPr>
        <w:rFonts w:ascii="Courier New" w:hAnsi="Courier New" w:cs="Courier New" w:hint="default"/>
      </w:rPr>
    </w:lvl>
    <w:lvl w:ilvl="8" w:tplc="04160005" w:tentative="1">
      <w:start w:val="1"/>
      <w:numFmt w:val="bullet"/>
      <w:lvlText w:val=""/>
      <w:lvlJc w:val="left"/>
      <w:pPr>
        <w:ind w:left="73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59A"/>
    <w:rsid w:val="00794EDE"/>
    <w:rsid w:val="008E059A"/>
    <w:rsid w:val="0095729E"/>
    <w:rsid w:val="00963654"/>
    <w:rsid w:val="00B639DA"/>
    <w:rsid w:val="00C01F65"/>
    <w:rsid w:val="00C33968"/>
    <w:rsid w:val="00C81871"/>
    <w:rsid w:val="00D92D87"/>
    <w:rsid w:val="00FA27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E059A"/>
    <w:pPr>
      <w:ind w:left="720"/>
      <w:contextualSpacing/>
    </w:pPr>
  </w:style>
  <w:style w:type="paragraph" w:styleId="Textodenotaderodap">
    <w:name w:val="footnote text"/>
    <w:basedOn w:val="Normal"/>
    <w:link w:val="TextodenotaderodapChar"/>
    <w:uiPriority w:val="99"/>
    <w:semiHidden/>
    <w:unhideWhenUsed/>
    <w:rsid w:val="008E059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E059A"/>
    <w:rPr>
      <w:rFonts w:eastAsiaTheme="minorEastAsia"/>
      <w:sz w:val="20"/>
      <w:szCs w:val="20"/>
      <w:lang w:eastAsia="pt-BR"/>
    </w:rPr>
  </w:style>
  <w:style w:type="character" w:styleId="Refdenotaderodap">
    <w:name w:val="footnote reference"/>
    <w:basedOn w:val="Fontepargpadro"/>
    <w:uiPriority w:val="99"/>
    <w:semiHidden/>
    <w:unhideWhenUsed/>
    <w:rsid w:val="008E059A"/>
    <w:rPr>
      <w:vertAlign w:val="superscript"/>
    </w:rPr>
  </w:style>
  <w:style w:type="paragraph" w:styleId="Textodenotadefim">
    <w:name w:val="endnote text"/>
    <w:basedOn w:val="Normal"/>
    <w:link w:val="TextodenotadefimChar"/>
    <w:uiPriority w:val="99"/>
    <w:semiHidden/>
    <w:unhideWhenUsed/>
    <w:rsid w:val="00C8187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81871"/>
    <w:rPr>
      <w:sz w:val="20"/>
      <w:szCs w:val="20"/>
    </w:rPr>
  </w:style>
  <w:style w:type="character" w:styleId="Refdenotadefim">
    <w:name w:val="endnote reference"/>
    <w:basedOn w:val="Fontepargpadro"/>
    <w:uiPriority w:val="99"/>
    <w:semiHidden/>
    <w:unhideWhenUsed/>
    <w:rsid w:val="00C8187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E059A"/>
    <w:pPr>
      <w:ind w:left="720"/>
      <w:contextualSpacing/>
    </w:pPr>
  </w:style>
  <w:style w:type="paragraph" w:styleId="Textodenotaderodap">
    <w:name w:val="footnote text"/>
    <w:basedOn w:val="Normal"/>
    <w:link w:val="TextodenotaderodapChar"/>
    <w:uiPriority w:val="99"/>
    <w:semiHidden/>
    <w:unhideWhenUsed/>
    <w:rsid w:val="008E059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E059A"/>
    <w:rPr>
      <w:rFonts w:eastAsiaTheme="minorEastAsia"/>
      <w:sz w:val="20"/>
      <w:szCs w:val="20"/>
      <w:lang w:eastAsia="pt-BR"/>
    </w:rPr>
  </w:style>
  <w:style w:type="character" w:styleId="Refdenotaderodap">
    <w:name w:val="footnote reference"/>
    <w:basedOn w:val="Fontepargpadro"/>
    <w:uiPriority w:val="99"/>
    <w:semiHidden/>
    <w:unhideWhenUsed/>
    <w:rsid w:val="008E059A"/>
    <w:rPr>
      <w:vertAlign w:val="superscript"/>
    </w:rPr>
  </w:style>
  <w:style w:type="paragraph" w:styleId="Textodenotadefim">
    <w:name w:val="endnote text"/>
    <w:basedOn w:val="Normal"/>
    <w:link w:val="TextodenotadefimChar"/>
    <w:uiPriority w:val="99"/>
    <w:semiHidden/>
    <w:unhideWhenUsed/>
    <w:rsid w:val="00C8187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C81871"/>
    <w:rPr>
      <w:sz w:val="20"/>
      <w:szCs w:val="20"/>
    </w:rPr>
  </w:style>
  <w:style w:type="character" w:styleId="Refdenotadefim">
    <w:name w:val="endnote reference"/>
    <w:basedOn w:val="Fontepargpadro"/>
    <w:uiPriority w:val="99"/>
    <w:semiHidden/>
    <w:unhideWhenUsed/>
    <w:rsid w:val="00C818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327D7-4DDE-4BCD-9E1F-6D37E38BB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992</Words>
  <Characters>5357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dc:creator>
  <cp:lastModifiedBy>Cibeli</cp:lastModifiedBy>
  <cp:revision>3</cp:revision>
  <dcterms:created xsi:type="dcterms:W3CDTF">2013-10-25T20:01:00Z</dcterms:created>
  <dcterms:modified xsi:type="dcterms:W3CDTF">2013-10-25T20:59:00Z</dcterms:modified>
</cp:coreProperties>
</file>